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79" w:rsidRDefault="00EB6AD8">
      <w:pPr>
        <w:widowControl/>
        <w:shd w:val="clear" w:color="auto" w:fill="FFFFFF"/>
        <w:spacing w:after="240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港头中学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2021</w:t>
      </w:r>
      <w:r>
        <w:rPr>
          <w:rFonts w:ascii="微软雅黑" w:eastAsia="微软雅黑" w:hAnsi="微软雅黑" w:cs="宋体"/>
          <w:b/>
          <w:bCs/>
          <w:color w:val="333333"/>
          <w:spacing w:val="8"/>
          <w:kern w:val="0"/>
          <w:sz w:val="24"/>
          <w:szCs w:val="24"/>
        </w:rPr>
        <w:t>-2022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学年度第一学期</w:t>
      </w: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阳光体育活动计划及实施方案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健康的体魄是青少年为祖国和人民服务的基本前提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,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是中华民族旺盛生命力的体现。学校教育要贯彻“一切为了学生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,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健康第一”的可持续发展的理念，切实加强体育工作，让每一个学生都能感受到运动的快乐，从而丰富校园生活，促进学生身心健康和谐发展。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一、指导思想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为贯彻《中共中央国务院关于加强青少年体育增强青少年体质的意见》精神，落实“生命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-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和谐”教育理念和阳光体育行动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、目标和原则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一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)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目标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、促进学生健康成长，并形成健康意识和终身体育观，确保“健康第一”思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想落到实处。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、让学生有选择地参与、学习、享受体育，激发学生的运动兴趣，发挥学生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的学习积极性和潜能。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、改革学校课间操，优化课间操的时间、空间、形式、内容和结构，使学生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乐于参加，主动地掌握健身的方法并自觉锻炼。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、促进师生间、生生间的和谐关系，提高学生的合作、竞争意识和交往能力。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、丰富校园文化生活，营造积极向上的学风。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原则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、以人为本，树立“健康第一”、“终身体育”的意识。实施体育育人功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能，根据学生的发展需求，有效地设置和开展各项活动，以达到对学生的促德、健体、调智、审美等的教育功能，重视活动过程的教育。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、关注差异，重视学生个性发展。张扬学生个性，发展学生特长，推动素质教育。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、增强体质，全面实施《国家学生体质健康标准》。营造人人参与、生气勃勃的校园体育氛围，创造良好的体育锻炼条件，促进师生间、生生间的和谐关系，确实保证《国家学生体质健康标准》有效实施。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、根据学生的身心发展的规律及特点，以及学校的实际情况，因地制宜，科学合理的安排大课间的课程计划和活动内容。增设集体舞、踏步操等，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将艺术、体育融为一体。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三、实施措施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、时间安排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上午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9:35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-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10:05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下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:35--1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:05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，任何老师不得挤占阳光体育活动时间。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、活动保障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加强领导健全组织机构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具体分工如下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校长室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宏观调控，并随时督查。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教导处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制定具体实施方案，指导和组织全校“阳光锻炼一小时”活动。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班主任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负责按活动计划实施。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认真学习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提高健康意识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拥有健康才能拥有明天，热爱锻炼就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是热爱生命，在深化课程改革，全面提高质量的工作中，注入快乐体育的全新理念，确立合作、竞争、快乐、主动、健康发展的体育观。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全员参与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强化过程管理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坚持学生全员参与，学校领导紧密配合，教职工全员协作，建立领导区域推磨巡查、体育教师安排指导、班主任组织实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施、年级部检查评比等机制。以保证阳光体育活动的有效开展。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四、实施内容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以《中共中央国务院关于加强青少年体育增强青少年体质的意见》精神为依据，结合我校现状，现内容安排如下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tbl>
      <w:tblPr>
        <w:tblW w:w="11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915"/>
        <w:gridCol w:w="4466"/>
        <w:gridCol w:w="2247"/>
        <w:gridCol w:w="2691"/>
      </w:tblGrid>
      <w:tr w:rsidR="00C24379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分钟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C24379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听音乐节奏踏步进场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4379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特色跑操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冬季改为跑操</w:t>
            </w:r>
          </w:p>
        </w:tc>
      </w:tr>
      <w:tr w:rsidR="00C24379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听音乐节奏踏步退场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4379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听音乐节奏踏步进场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4379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准备活动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4379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篮球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排球。足球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4379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乒乓球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田径等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4379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整队、放松、退场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EB6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C24379" w:rsidRDefault="00C243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五、场地安排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一、七年级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操场北区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bookmarkStart w:id="0" w:name="_Hlk58949661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二、</w:t>
      </w:r>
      <w:bookmarkEnd w:id="0"/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八年级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操场南区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三、九年级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升旗台以北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具体位置由体育老师安排，做好标记。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六、班级特色活动内容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班级特色活动以推荐内容为主，各班可根据实际情况操作，尽量做到顾全点面，让每个学生活动起来，并注意安全。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1.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七八年级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①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篮球，排球，足球，乒乓球，田径等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②神奇的报纸。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每位学生准备一张报纸，可用顶、翻、踩、折、掷等方法，用报纸做游戏。如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踏石过河、纸飞机、过障碍、接力跑、翻斗龙等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③各种动物的爬、走、跳。如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狗熊爬、鸭子走、螃蟹爬、虾子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退、青蛙跳、兔子跳等，可练习，也可进行小型比赛。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④短绳游戏。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每位学生准备一根短绳，可用夹、甩、拉、拼、折等方法，用短绳做游戏。如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踩蛇尾、抓尾巴、拼图、掷准、拉力赛等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⑤素质练习。如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立定跳远、扶膝直腿走、踮脚尖走、高抬腿走、高姿俯卧撑、连续深蹲跳、原地高抬腿跑、各种形式的手持器械的迎面接力跑等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⑥练习体育课所学广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播操及其它内容。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⑦《国家学生体质健康标准》规定的测试项目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坐位体前屈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;50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(25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米×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往返跑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、立定跳远、跳绳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2.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九年级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①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篮球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排球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足球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田径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乒乓球等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②长绳。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每班两根长绳，可进行各种方法的长绳练习。如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单人单跳、双人单跳、加减跳、童谣跳、双绳跳等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③素质练习。如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高姿俯卧撑、立定跳远、连续深蹲跳、原地高抬腿、各种形式的手持器械的迎面接力跑等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练习体育课所学广播操及其它内容。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④《国家学生体质健康标准》规定的测试项目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坐位体前屈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;50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(25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米×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往返跑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、立定跳远、跳绳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等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七、活动要求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、体育老师负责本年级班级的场地安排，并对学生的站队、广播操、分散活动进行指导与监督。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八、注意事项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、活动必须由班主任到场负责管理，做必要的技术指导。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、加强安全防范管理。班主任必须加强教育，引导学生安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全、文明、有序的参加活动。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、如果遇到小型体育竞赛，体育老师必须提前到达比赛场地。各班快速、有序地进入比赛场地进行比赛。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、遇到阴雨天不能进行正常室外活动时，各班由班主任自行在教室进行室内游戏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器材自备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。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港头中学教导处</w:t>
      </w:r>
    </w:p>
    <w:p w:rsidR="00C24379" w:rsidRDefault="00EB6AD8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</w:t>
      </w:r>
      <w:r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.</w:t>
      </w:r>
      <w:r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  <w:t>9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.</w:t>
      </w:r>
      <w:r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  <w:t>1</w:t>
      </w:r>
      <w:bookmarkStart w:id="1" w:name="_GoBack"/>
      <w:bookmarkEnd w:id="1"/>
    </w:p>
    <w:p w:rsidR="00C24379" w:rsidRDefault="00C24379"/>
    <w:sectPr w:rsidR="00C2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NTg3Y2IxZWNjODc1NGRlY2YxMjBhYjZkOGU4ZGEifQ=="/>
  </w:docVars>
  <w:rsids>
    <w:rsidRoot w:val="00216783"/>
    <w:rsid w:val="00216783"/>
    <w:rsid w:val="00C24379"/>
    <w:rsid w:val="00E6366F"/>
    <w:rsid w:val="00EB6AD8"/>
    <w:rsid w:val="00F01CED"/>
    <w:rsid w:val="0BBE1231"/>
    <w:rsid w:val="19810F0A"/>
    <w:rsid w:val="4AEC1DD8"/>
    <w:rsid w:val="5971382B"/>
    <w:rsid w:val="69880B0A"/>
    <w:rsid w:val="7AE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8958"/>
  <w15:docId w15:val="{4A75A356-31B2-4368-8660-EC6022FA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孙长雨</dc:creator>
  <cp:lastModifiedBy>王正君</cp:lastModifiedBy>
  <cp:revision>3</cp:revision>
  <dcterms:created xsi:type="dcterms:W3CDTF">2020-12-15T10:32:00Z</dcterms:created>
  <dcterms:modified xsi:type="dcterms:W3CDTF">2023-02-16T06:05:00Z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F4957E6AEADE42A5B8CC4A0A9529EA4A</vt:lpwstr>
  </property>
</Properties>
</file>