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19" w:rsidRDefault="00850528" w:rsidP="004D4D83">
      <w:pPr>
        <w:widowControl/>
        <w:shd w:val="clear" w:color="auto" w:fill="FFFFFF"/>
        <w:spacing w:line="630" w:lineRule="atLeast"/>
        <w:jc w:val="center"/>
        <w:outlineLvl w:val="0"/>
        <w:rPr>
          <w:rFonts w:ascii="新宋体" w:eastAsia="新宋体" w:hAnsi="新宋体" w:cs="宋体" w:hint="eastAsia"/>
          <w:b/>
          <w:color w:val="333333"/>
          <w:kern w:val="36"/>
          <w:sz w:val="32"/>
          <w:szCs w:val="29"/>
        </w:rPr>
      </w:pPr>
      <w:r w:rsidRPr="00B749D3">
        <w:rPr>
          <w:rFonts w:ascii="新宋体" w:eastAsia="新宋体" w:hAnsi="新宋体" w:cs="宋体" w:hint="eastAsia"/>
          <w:b/>
          <w:color w:val="333333"/>
          <w:kern w:val="36"/>
          <w:sz w:val="32"/>
          <w:szCs w:val="29"/>
        </w:rPr>
        <w:t>新沂市墨河中心小学</w:t>
      </w:r>
    </w:p>
    <w:p w:rsidR="004D4D83" w:rsidRPr="00B749D3" w:rsidRDefault="004D4D83" w:rsidP="004D4D83">
      <w:pPr>
        <w:widowControl/>
        <w:shd w:val="clear" w:color="auto" w:fill="FFFFFF"/>
        <w:spacing w:line="630" w:lineRule="atLeast"/>
        <w:jc w:val="center"/>
        <w:outlineLvl w:val="0"/>
        <w:rPr>
          <w:rFonts w:ascii="新宋体" w:eastAsia="新宋体" w:hAnsi="新宋体" w:cs="宋体"/>
          <w:b/>
          <w:color w:val="333333"/>
          <w:kern w:val="36"/>
          <w:sz w:val="32"/>
          <w:szCs w:val="29"/>
        </w:rPr>
      </w:pPr>
      <w:r>
        <w:rPr>
          <w:rFonts w:ascii="新宋体" w:eastAsia="新宋体" w:hAnsi="新宋体" w:cs="宋体" w:hint="eastAsia"/>
          <w:b/>
          <w:color w:val="333333"/>
          <w:kern w:val="36"/>
          <w:sz w:val="32"/>
          <w:szCs w:val="29"/>
        </w:rPr>
        <w:t>消防水池配套水电控制系统等接入</w:t>
      </w:r>
      <w:r w:rsidRPr="00B749D3">
        <w:rPr>
          <w:rFonts w:ascii="新宋体" w:eastAsia="新宋体" w:hAnsi="新宋体" w:cs="宋体" w:hint="eastAsia"/>
          <w:b/>
          <w:color w:val="333333"/>
          <w:kern w:val="36"/>
          <w:sz w:val="32"/>
          <w:szCs w:val="29"/>
        </w:rPr>
        <w:t>工程招标公告</w:t>
      </w:r>
    </w:p>
    <w:p w:rsidR="002F463B" w:rsidRDefault="002F463B" w:rsidP="007758CF">
      <w:pPr>
        <w:widowControl/>
        <w:shd w:val="clear" w:color="auto" w:fill="FFFFFF"/>
        <w:spacing w:line="630" w:lineRule="atLeast"/>
        <w:jc w:val="center"/>
        <w:outlineLvl w:val="0"/>
        <w:rPr>
          <w:rFonts w:ascii="新宋体" w:eastAsia="新宋体" w:hAnsi="新宋体" w:cs="宋体"/>
          <w:b/>
          <w:color w:val="333333"/>
          <w:kern w:val="36"/>
          <w:sz w:val="32"/>
          <w:szCs w:val="29"/>
        </w:rPr>
      </w:pPr>
    </w:p>
    <w:p w:rsidR="00CF4E2F" w:rsidRDefault="00B749D3" w:rsidP="00B749D3">
      <w:pPr>
        <w:widowControl/>
        <w:shd w:val="clear" w:color="auto" w:fill="FFFFFF"/>
        <w:spacing w:line="630" w:lineRule="atLeast"/>
        <w:jc w:val="left"/>
        <w:outlineLvl w:val="0"/>
        <w:rPr>
          <w:rFonts w:ascii="宋体" w:eastAsia="宋体" w:hAnsi="宋体" w:cs="宋体"/>
          <w:b/>
          <w:bCs/>
          <w:color w:val="333333"/>
          <w:kern w:val="36"/>
          <w:sz w:val="48"/>
          <w:szCs w:val="48"/>
        </w:rPr>
      </w:pPr>
      <w:r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 xml:space="preserve">    </w:t>
      </w:r>
      <w:r w:rsidR="006A7CDA"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新沂市</w:t>
      </w:r>
      <w:r w:rsidR="00850528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墨河中心小学</w:t>
      </w:r>
      <w:r w:rsidR="002F463B" w:rsidRPr="002F463B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消防水池配套水电控制系统等接入工程</w:t>
      </w:r>
      <w:r w:rsidR="006515D0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进行</w:t>
      </w:r>
      <w:r w:rsidR="00850528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招标，欢迎有资质的</w:t>
      </w:r>
      <w:r w:rsidR="006A7CDA"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工程建设单位参加本项目的投标工作。</w:t>
      </w:r>
    </w:p>
    <w:p w:rsidR="00A87ABF" w:rsidRDefault="00CF4E2F" w:rsidP="00A87ABF">
      <w:pPr>
        <w:widowControl/>
        <w:shd w:val="clear" w:color="auto" w:fill="FFFFFF"/>
        <w:spacing w:line="630" w:lineRule="atLeast"/>
        <w:jc w:val="left"/>
        <w:outlineLvl w:val="0"/>
        <w:rPr>
          <w:rFonts w:ascii="宋体" w:eastAsia="宋体" w:hAnsi="宋体" w:cs="宋体"/>
          <w:b/>
          <w:bCs/>
          <w:color w:val="333333"/>
          <w:kern w:val="36"/>
          <w:sz w:val="48"/>
          <w:szCs w:val="48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一、</w:t>
      </w:r>
      <w:r w:rsidR="006A7CDA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项目名称</w:t>
      </w:r>
    </w:p>
    <w:p w:rsidR="00B749D3" w:rsidRDefault="00A87ABF" w:rsidP="00B749D3">
      <w:pPr>
        <w:widowControl/>
        <w:shd w:val="clear" w:color="auto" w:fill="FFFFFF"/>
        <w:spacing w:line="630" w:lineRule="atLeast"/>
        <w:jc w:val="left"/>
        <w:outlineLvl w:val="0"/>
        <w:rPr>
          <w:rFonts w:ascii="宋体" w:eastAsia="宋体" w:hAnsi="宋体" w:cs="宋体"/>
          <w:b/>
          <w:bCs/>
          <w:color w:val="333333"/>
          <w:kern w:val="36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color w:val="333333"/>
          <w:kern w:val="36"/>
          <w:sz w:val="48"/>
          <w:szCs w:val="48"/>
        </w:rPr>
        <w:t xml:space="preserve">   </w:t>
      </w:r>
      <w:r w:rsidR="002F463B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墨河中心小学</w:t>
      </w:r>
      <w:r w:rsidR="002F463B" w:rsidRPr="002F463B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消防水池配套水电控制系统等接入工程</w:t>
      </w:r>
    </w:p>
    <w:p w:rsidR="000707E5" w:rsidRPr="00B749D3" w:rsidRDefault="00CF4E2F" w:rsidP="00B749D3">
      <w:pPr>
        <w:widowControl/>
        <w:shd w:val="clear" w:color="auto" w:fill="FFFFFF"/>
        <w:spacing w:line="630" w:lineRule="atLeast"/>
        <w:jc w:val="left"/>
        <w:outlineLvl w:val="0"/>
        <w:rPr>
          <w:rFonts w:ascii="宋体" w:eastAsia="宋体" w:hAnsi="宋体" w:cs="宋体"/>
          <w:b/>
          <w:bCs/>
          <w:color w:val="333333"/>
          <w:kern w:val="36"/>
          <w:sz w:val="48"/>
          <w:szCs w:val="48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二、项目内容</w:t>
      </w:r>
      <w:r w:rsidR="006A7CDA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：</w:t>
      </w:r>
    </w:p>
    <w:p w:rsidR="002F463B" w:rsidRDefault="002F463B" w:rsidP="006A7CDA">
      <w:pPr>
        <w:widowControl/>
        <w:shd w:val="clear" w:color="auto" w:fill="FFFFFF"/>
        <w:spacing w:line="315" w:lineRule="atLeast"/>
        <w:ind w:left="555"/>
        <w:jc w:val="left"/>
        <w:rPr>
          <w:rFonts w:ascii="新宋体" w:eastAsia="新宋体" w:hAnsi="新宋体" w:cs="宋体"/>
          <w:color w:val="333333"/>
          <w:kern w:val="36"/>
          <w:sz w:val="29"/>
          <w:szCs w:val="29"/>
        </w:rPr>
      </w:pPr>
      <w:r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墨河中心小学</w:t>
      </w:r>
      <w:r w:rsidRPr="002F463B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消防水池配套水电控制系统等接入工程</w:t>
      </w:r>
    </w:p>
    <w:p w:rsidR="002F463B" w:rsidRDefault="000707E5" w:rsidP="006A7CDA">
      <w:pPr>
        <w:widowControl/>
        <w:shd w:val="clear" w:color="auto" w:fill="FFFFFF"/>
        <w:spacing w:line="315" w:lineRule="atLeast"/>
        <w:ind w:left="555"/>
        <w:jc w:val="left"/>
        <w:rPr>
          <w:rFonts w:ascii="新宋体" w:eastAsia="新宋体" w:hAnsi="新宋体" w:cs="宋体"/>
          <w:color w:val="333333"/>
          <w:kern w:val="36"/>
          <w:sz w:val="29"/>
          <w:szCs w:val="29"/>
        </w:rPr>
      </w:pPr>
      <w:r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（包工包料）</w:t>
      </w:r>
    </w:p>
    <w:p w:rsidR="006A7CDA" w:rsidRPr="006A7CDA" w:rsidRDefault="006A7CDA" w:rsidP="00B749D3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三、工期：</w:t>
      </w:r>
      <w:r w:rsidR="00EB3B94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自合同签订之日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起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10</w:t>
      </w:r>
      <w:r w:rsidR="00EB3B94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日内完成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。</w:t>
      </w:r>
    </w:p>
    <w:p w:rsidR="006A7CDA" w:rsidRPr="006A7CDA" w:rsidRDefault="00FA36F7" w:rsidP="00B749D3">
      <w:pPr>
        <w:widowControl/>
        <w:shd w:val="clear" w:color="auto" w:fill="FFFFFF"/>
        <w:tabs>
          <w:tab w:val="left" w:pos="5850"/>
        </w:tabs>
        <w:spacing w:line="31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四</w:t>
      </w:r>
      <w:r w:rsidR="006A7CDA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、报名条件</w:t>
      </w:r>
      <w:r w:rsidR="007C62F4">
        <w:rPr>
          <w:rFonts w:ascii="新宋体" w:eastAsia="新宋体" w:hAnsi="新宋体" w:cs="宋体"/>
          <w:color w:val="333333"/>
          <w:kern w:val="0"/>
          <w:sz w:val="29"/>
          <w:szCs w:val="29"/>
        </w:rPr>
        <w:tab/>
      </w:r>
    </w:p>
    <w:p w:rsidR="006A7CDA" w:rsidRPr="006A7CDA" w:rsidRDefault="006A7CDA" w:rsidP="006A7CDA">
      <w:pPr>
        <w:widowControl/>
        <w:shd w:val="clear" w:color="auto" w:fill="FFFFFF"/>
        <w:spacing w:line="315" w:lineRule="atLeast"/>
        <w:ind w:firstLine="55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投标人资格要求：</w:t>
      </w:r>
    </w:p>
    <w:p w:rsidR="00FA36F7" w:rsidRDefault="00FA36F7" w:rsidP="00FA36F7">
      <w:pPr>
        <w:pStyle w:val="a3"/>
        <w:shd w:val="clear" w:color="auto" w:fill="FFFFFF"/>
        <w:spacing w:before="0" w:beforeAutospacing="0" w:after="0" w:afterAutospacing="0" w:line="315" w:lineRule="atLeast"/>
        <w:ind w:firstLine="555"/>
        <w:rPr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</w:rPr>
        <w:t>1、具有独立法人资格，具有独立承担民事责任的能力及良好的商业信誉。</w:t>
      </w:r>
    </w:p>
    <w:p w:rsidR="00FA36F7" w:rsidRDefault="00FA36F7" w:rsidP="00605F27">
      <w:pPr>
        <w:pStyle w:val="a3"/>
        <w:shd w:val="clear" w:color="auto" w:fill="FFFFFF"/>
        <w:spacing w:before="0" w:beforeAutospacing="0" w:after="0" w:afterAutospacing="0" w:line="315" w:lineRule="atLeast"/>
        <w:ind w:firstLine="555"/>
        <w:rPr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</w:rPr>
        <w:t>2</w:t>
      </w:r>
      <w:r w:rsidR="00EB3B94">
        <w:rPr>
          <w:rFonts w:hint="eastAsia"/>
          <w:color w:val="333333"/>
          <w:sz w:val="29"/>
          <w:szCs w:val="29"/>
        </w:rPr>
        <w:t>、具有履行合同所必需的设备和专业技术能力。有依法缴纳税费</w:t>
      </w:r>
      <w:r>
        <w:rPr>
          <w:rFonts w:hint="eastAsia"/>
          <w:color w:val="333333"/>
          <w:sz w:val="29"/>
          <w:szCs w:val="29"/>
        </w:rPr>
        <w:t>和社会保障资金的良好记录，具有良好的商业信誉和健全的财务会计制度。</w:t>
      </w:r>
    </w:p>
    <w:p w:rsidR="00FA36F7" w:rsidRDefault="00FA36F7" w:rsidP="00FA36F7">
      <w:pPr>
        <w:pStyle w:val="a3"/>
        <w:shd w:val="clear" w:color="auto" w:fill="FFFFFF"/>
        <w:spacing w:before="0" w:beforeAutospacing="0" w:after="0" w:afterAutospacing="0" w:line="315" w:lineRule="atLeast"/>
        <w:ind w:firstLine="555"/>
        <w:rPr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</w:rPr>
        <w:t>3、投标人的经营范围应包含本次招标项目。</w:t>
      </w:r>
    </w:p>
    <w:p w:rsidR="00FA36F7" w:rsidRDefault="00FA36F7" w:rsidP="00FA36F7">
      <w:pPr>
        <w:pStyle w:val="a3"/>
        <w:shd w:val="clear" w:color="auto" w:fill="FFFFFF"/>
        <w:spacing w:before="0" w:beforeAutospacing="0" w:after="0" w:afterAutospacing="0" w:line="315" w:lineRule="atLeast"/>
        <w:ind w:firstLine="555"/>
        <w:rPr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</w:rPr>
        <w:t>4、投标人具备与项目建设标准相适应的技术设备，必须在徐州本地有能力提供后期服务。</w:t>
      </w:r>
    </w:p>
    <w:p w:rsidR="00FA36F7" w:rsidRDefault="00FA36F7" w:rsidP="009C034B">
      <w:pPr>
        <w:pStyle w:val="a3"/>
        <w:shd w:val="clear" w:color="auto" w:fill="FFFFFF"/>
        <w:spacing w:before="0" w:beforeAutospacing="0" w:after="0" w:afterAutospacing="0" w:line="315" w:lineRule="atLeast"/>
        <w:ind w:firstLine="555"/>
        <w:rPr>
          <w:color w:val="333333"/>
          <w:sz w:val="21"/>
          <w:szCs w:val="21"/>
        </w:rPr>
      </w:pPr>
      <w:r>
        <w:rPr>
          <w:rFonts w:hint="eastAsia"/>
          <w:color w:val="333333"/>
          <w:sz w:val="29"/>
          <w:szCs w:val="29"/>
        </w:rPr>
        <w:lastRenderedPageBreak/>
        <w:t>5</w:t>
      </w:r>
      <w:r w:rsidR="000707E5">
        <w:rPr>
          <w:rFonts w:hint="eastAsia"/>
          <w:color w:val="333333"/>
          <w:sz w:val="29"/>
          <w:szCs w:val="29"/>
        </w:rPr>
        <w:t>、</w:t>
      </w:r>
      <w:r>
        <w:rPr>
          <w:rFonts w:hint="eastAsia"/>
          <w:color w:val="333333"/>
          <w:sz w:val="29"/>
          <w:szCs w:val="29"/>
        </w:rPr>
        <w:t>本项目招标不接受联合体投标，不允许转包和分包；施工期间，项目经理须在施工现场。</w:t>
      </w:r>
    </w:p>
    <w:p w:rsidR="006A7CDA" w:rsidRPr="006A7CDA" w:rsidRDefault="00B749D3" w:rsidP="00B749D3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五</w:t>
      </w:r>
      <w:r w:rsidR="006A7CDA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、报名</w:t>
      </w:r>
      <w:r w:rsidR="00D71B0C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要求</w:t>
      </w:r>
    </w:p>
    <w:p w:rsidR="00A85A97" w:rsidRPr="006A7CDA" w:rsidRDefault="006A7CDA" w:rsidP="00A85A97">
      <w:pPr>
        <w:widowControl/>
        <w:shd w:val="clear" w:color="auto" w:fill="FFFFFF"/>
        <w:spacing w:line="330" w:lineRule="atLeast"/>
        <w:ind w:firstLineChars="200" w:firstLine="5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1、</w:t>
      </w:r>
      <w:r w:rsidR="00A85A97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报名时请携带企业营业执照副本、</w:t>
      </w:r>
      <w:r w:rsidR="00A85A97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企业资质等级证书、</w:t>
      </w:r>
      <w:r w:rsidR="00A85A97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安全资质证书</w:t>
      </w:r>
      <w:r w:rsidR="00A85A97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原件及</w:t>
      </w:r>
      <w:r w:rsidR="00A85A97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复印件（加盖公章）。</w:t>
      </w:r>
    </w:p>
    <w:p w:rsidR="006A7CDA" w:rsidRPr="006A7CDA" w:rsidRDefault="006A7CDA" w:rsidP="00643398">
      <w:pPr>
        <w:widowControl/>
        <w:shd w:val="clear" w:color="auto" w:fill="FFFFFF"/>
        <w:spacing w:line="330" w:lineRule="atLeast"/>
        <w:ind w:firstLineChars="200" w:firstLine="5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2、报名时间：</w:t>
      </w:r>
      <w:r w:rsidR="00CF4E2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202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3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年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6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月</w:t>
      </w:r>
      <w:r w:rsidR="00732079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12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日至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6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月</w:t>
      </w:r>
      <w:r w:rsidR="00732079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</w:t>
      </w:r>
      <w:r w:rsidR="00ED71D0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4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日，</w:t>
      </w:r>
      <w:r w:rsidR="00211621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上午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9:00～11:30，</w:t>
      </w:r>
      <w:r w:rsidR="00211621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下午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14:00～1</w:t>
      </w:r>
      <w:r w:rsidR="003E35D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6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:</w:t>
      </w:r>
      <w:r w:rsidR="003E35D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3</w:t>
      </w: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0。</w:t>
      </w:r>
    </w:p>
    <w:p w:rsidR="006A7CDA" w:rsidRDefault="006A7CDA" w:rsidP="00643398">
      <w:pPr>
        <w:widowControl/>
        <w:shd w:val="clear" w:color="auto" w:fill="FFFFFF"/>
        <w:spacing w:line="330" w:lineRule="atLeast"/>
        <w:ind w:firstLineChars="200" w:firstLine="580"/>
        <w:jc w:val="left"/>
        <w:rPr>
          <w:rFonts w:ascii="新宋体" w:eastAsia="新宋体" w:hAnsi="新宋体" w:cs="宋体"/>
          <w:color w:val="333333"/>
          <w:kern w:val="36"/>
          <w:sz w:val="29"/>
          <w:szCs w:val="29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3、报名地点：</w:t>
      </w:r>
      <w:r w:rsidR="00211621"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新沂市</w:t>
      </w:r>
      <w:r w:rsidR="00CF4E2F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墨河中心小学</w:t>
      </w:r>
      <w:r w:rsidR="00AE2B58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。</w:t>
      </w:r>
    </w:p>
    <w:p w:rsidR="00211621" w:rsidRDefault="00211621" w:rsidP="00643398">
      <w:pPr>
        <w:pStyle w:val="a3"/>
        <w:shd w:val="clear" w:color="auto" w:fill="FFFFFF"/>
        <w:spacing w:before="0" w:beforeAutospacing="0" w:after="0" w:afterAutospacing="0" w:line="315" w:lineRule="atLeast"/>
        <w:ind w:firstLineChars="200" w:firstLine="580"/>
        <w:rPr>
          <w:color w:val="333333"/>
          <w:sz w:val="21"/>
          <w:szCs w:val="21"/>
        </w:rPr>
      </w:pPr>
      <w:r>
        <w:rPr>
          <w:rFonts w:ascii="新宋体" w:eastAsia="新宋体" w:hAnsi="新宋体" w:hint="eastAsia"/>
          <w:color w:val="333333"/>
          <w:kern w:val="36"/>
          <w:sz w:val="29"/>
          <w:szCs w:val="29"/>
        </w:rPr>
        <w:t>4</w:t>
      </w:r>
      <w:r w:rsidRPr="006A7CDA">
        <w:rPr>
          <w:rFonts w:ascii="新宋体" w:eastAsia="新宋体" w:hAnsi="新宋体" w:hint="eastAsia"/>
          <w:color w:val="333333"/>
          <w:sz w:val="29"/>
          <w:szCs w:val="29"/>
        </w:rPr>
        <w:t>、</w:t>
      </w:r>
      <w:r w:rsidR="00D71B0C">
        <w:rPr>
          <w:rFonts w:ascii="新宋体" w:eastAsia="新宋体" w:hAnsi="新宋体" w:hint="eastAsia"/>
          <w:color w:val="333333"/>
          <w:sz w:val="29"/>
          <w:szCs w:val="29"/>
        </w:rPr>
        <w:t>投标人应于</w:t>
      </w:r>
      <w:r>
        <w:rPr>
          <w:rFonts w:ascii="Times New Roman" w:hAnsi="Times New Roman" w:cs="Times New Roman"/>
          <w:color w:val="333333"/>
          <w:sz w:val="29"/>
          <w:szCs w:val="29"/>
        </w:rPr>
        <w:t>20</w:t>
      </w:r>
      <w:r w:rsidR="00F347CF">
        <w:rPr>
          <w:rFonts w:ascii="Times New Roman" w:hAnsi="Times New Roman" w:cs="Times New Roman" w:hint="eastAsia"/>
          <w:color w:val="333333"/>
          <w:sz w:val="29"/>
          <w:szCs w:val="29"/>
        </w:rPr>
        <w:t>2</w:t>
      </w:r>
      <w:r w:rsidR="00A87ABF">
        <w:rPr>
          <w:rFonts w:ascii="Times New Roman" w:hAnsi="Times New Roman" w:cs="Times New Roman" w:hint="eastAsia"/>
          <w:color w:val="333333"/>
          <w:sz w:val="29"/>
          <w:szCs w:val="29"/>
        </w:rPr>
        <w:t>3</w:t>
      </w:r>
      <w:r>
        <w:rPr>
          <w:rFonts w:hint="eastAsia"/>
          <w:color w:val="333333"/>
          <w:sz w:val="29"/>
          <w:szCs w:val="29"/>
        </w:rPr>
        <w:t>年</w:t>
      </w:r>
      <w:r w:rsidR="00A87ABF">
        <w:rPr>
          <w:rFonts w:ascii="Times New Roman" w:hAnsi="Times New Roman" w:cs="Times New Roman" w:hint="eastAsia"/>
          <w:color w:val="333333"/>
          <w:sz w:val="29"/>
          <w:szCs w:val="29"/>
        </w:rPr>
        <w:t>6</w:t>
      </w:r>
      <w:r>
        <w:rPr>
          <w:rFonts w:hint="eastAsia"/>
          <w:color w:val="333333"/>
          <w:sz w:val="29"/>
          <w:szCs w:val="29"/>
        </w:rPr>
        <w:t>月</w:t>
      </w:r>
      <w:r w:rsidR="00732079">
        <w:rPr>
          <w:rFonts w:ascii="Times New Roman" w:hAnsi="Times New Roman" w:cs="Times New Roman" w:hint="eastAsia"/>
          <w:color w:val="333333"/>
          <w:sz w:val="29"/>
          <w:szCs w:val="29"/>
        </w:rPr>
        <w:t>1</w:t>
      </w:r>
      <w:r w:rsidR="00ED71D0">
        <w:rPr>
          <w:rFonts w:ascii="Times New Roman" w:hAnsi="Times New Roman" w:cs="Times New Roman" w:hint="eastAsia"/>
          <w:color w:val="333333"/>
          <w:sz w:val="29"/>
          <w:szCs w:val="29"/>
        </w:rPr>
        <w:t>5</w:t>
      </w:r>
      <w:r>
        <w:rPr>
          <w:rFonts w:hint="eastAsia"/>
          <w:color w:val="333333"/>
          <w:sz w:val="29"/>
          <w:szCs w:val="29"/>
        </w:rPr>
        <w:t>日</w:t>
      </w:r>
      <w:r w:rsidR="009D7961">
        <w:rPr>
          <w:rFonts w:hint="eastAsia"/>
          <w:color w:val="333333"/>
          <w:sz w:val="29"/>
          <w:szCs w:val="29"/>
        </w:rPr>
        <w:t>下</w:t>
      </w:r>
      <w:r>
        <w:rPr>
          <w:rFonts w:hint="eastAsia"/>
          <w:color w:val="333333"/>
          <w:sz w:val="29"/>
          <w:szCs w:val="29"/>
        </w:rPr>
        <w:t>午</w:t>
      </w:r>
      <w:r w:rsidR="009D7961">
        <w:rPr>
          <w:rFonts w:ascii="Times New Roman" w:hAnsi="Times New Roman" w:cs="Times New Roman" w:hint="eastAsia"/>
          <w:color w:val="333333"/>
          <w:sz w:val="29"/>
          <w:szCs w:val="29"/>
        </w:rPr>
        <w:t>1</w:t>
      </w:r>
      <w:r w:rsidR="003E35DF">
        <w:rPr>
          <w:rFonts w:ascii="Times New Roman" w:hAnsi="Times New Roman" w:cs="Times New Roman" w:hint="eastAsia"/>
          <w:color w:val="333333"/>
          <w:sz w:val="29"/>
          <w:szCs w:val="29"/>
        </w:rPr>
        <w:t>6</w:t>
      </w:r>
      <w:r>
        <w:rPr>
          <w:rFonts w:ascii="Times New Roman" w:hAnsi="Times New Roman" w:cs="Times New Roman"/>
          <w:color w:val="333333"/>
          <w:sz w:val="29"/>
          <w:szCs w:val="29"/>
        </w:rPr>
        <w:t>:</w:t>
      </w:r>
      <w:r w:rsidR="003E35DF">
        <w:rPr>
          <w:rFonts w:ascii="Times New Roman" w:hAnsi="Times New Roman" w:cs="Times New Roman" w:hint="eastAsia"/>
          <w:color w:val="333333"/>
          <w:sz w:val="29"/>
          <w:szCs w:val="29"/>
        </w:rPr>
        <w:t>3</w:t>
      </w:r>
      <w:r>
        <w:rPr>
          <w:rFonts w:ascii="Times New Roman" w:hAnsi="Times New Roman" w:cs="Times New Roman"/>
          <w:color w:val="333333"/>
          <w:sz w:val="29"/>
          <w:szCs w:val="29"/>
        </w:rPr>
        <w:t>0</w:t>
      </w:r>
      <w:r w:rsidR="009D7961">
        <w:rPr>
          <w:rFonts w:hint="eastAsia"/>
          <w:color w:val="333333"/>
          <w:sz w:val="29"/>
          <w:szCs w:val="29"/>
        </w:rPr>
        <w:t>前</w:t>
      </w:r>
      <w:r>
        <w:rPr>
          <w:rFonts w:hint="eastAsia"/>
          <w:color w:val="333333"/>
          <w:sz w:val="29"/>
          <w:szCs w:val="29"/>
        </w:rPr>
        <w:t>递交标书，</w:t>
      </w:r>
      <w:r w:rsidR="00D71B0C">
        <w:rPr>
          <w:rFonts w:hint="eastAsia"/>
          <w:color w:val="333333"/>
          <w:sz w:val="29"/>
          <w:szCs w:val="29"/>
        </w:rPr>
        <w:t>逾期招标人不再受理。</w:t>
      </w:r>
    </w:p>
    <w:p w:rsidR="00211621" w:rsidRPr="00211621" w:rsidRDefault="00B749D3" w:rsidP="00B749D3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六</w:t>
      </w:r>
      <w:r w:rsidR="009C034B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、</w:t>
      </w:r>
      <w:r w:rsidR="009C034B">
        <w:rPr>
          <w:rFonts w:hint="eastAsia"/>
          <w:color w:val="333333"/>
          <w:sz w:val="29"/>
          <w:szCs w:val="29"/>
        </w:rPr>
        <w:t>本工程采用控制价范围内最低价中标，中标单位报价即为合同价。若投标单位少于</w:t>
      </w:r>
      <w:r w:rsidR="009C034B">
        <w:rPr>
          <w:rFonts w:hint="eastAsia"/>
          <w:color w:val="333333"/>
          <w:sz w:val="29"/>
          <w:szCs w:val="29"/>
        </w:rPr>
        <w:t>3</w:t>
      </w:r>
      <w:r w:rsidR="009C034B">
        <w:rPr>
          <w:rFonts w:hint="eastAsia"/>
          <w:color w:val="333333"/>
          <w:sz w:val="29"/>
          <w:szCs w:val="29"/>
        </w:rPr>
        <w:t>家，必须重新组织招标。两次招标失败后，在同等条件下，采用竞价</w:t>
      </w:r>
      <w:r w:rsidR="006515D0">
        <w:rPr>
          <w:rFonts w:hint="eastAsia"/>
          <w:color w:val="333333"/>
          <w:sz w:val="29"/>
          <w:szCs w:val="29"/>
        </w:rPr>
        <w:t>，邀标办法进行招投标。</w:t>
      </w:r>
    </w:p>
    <w:p w:rsidR="002F463B" w:rsidRPr="002F463B" w:rsidRDefault="002F463B" w:rsidP="002F463B">
      <w:pPr>
        <w:widowControl/>
        <w:shd w:val="clear" w:color="auto" w:fill="FFFFFF"/>
        <w:spacing w:line="330" w:lineRule="atLeast"/>
        <w:jc w:val="left"/>
        <w:rPr>
          <w:rFonts w:ascii="新宋体" w:eastAsia="新宋体" w:hAnsi="新宋体" w:cs="宋体"/>
          <w:color w:val="333333"/>
          <w:kern w:val="0"/>
          <w:sz w:val="29"/>
          <w:szCs w:val="29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七</w:t>
      </w:r>
      <w:r w:rsidRPr="002F463B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、公告期限</w:t>
      </w:r>
    </w:p>
    <w:p w:rsidR="006A7CDA" w:rsidRPr="002F463B" w:rsidRDefault="002F463B" w:rsidP="002F463B">
      <w:pPr>
        <w:widowControl/>
        <w:shd w:val="clear" w:color="auto" w:fill="FFFFFF"/>
        <w:spacing w:line="330" w:lineRule="atLeast"/>
        <w:jc w:val="left"/>
        <w:rPr>
          <w:rFonts w:ascii="新宋体" w:eastAsia="新宋体" w:hAnsi="新宋体" w:cs="宋体"/>
          <w:color w:val="333333"/>
          <w:kern w:val="0"/>
          <w:sz w:val="29"/>
          <w:szCs w:val="29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 xml:space="preserve">    </w:t>
      </w:r>
      <w:r w:rsidRPr="002F463B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自本公告发布之日起</w:t>
      </w:r>
      <w:r w:rsidR="00683419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3</w:t>
      </w:r>
      <w:r w:rsidRPr="002F463B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个工作日。</w:t>
      </w:r>
    </w:p>
    <w:p w:rsidR="00740A4F" w:rsidRDefault="002F463B" w:rsidP="00B749D3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八</w:t>
      </w:r>
      <w:r w:rsidR="006A7CDA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、联系人：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刘尧敏</w:t>
      </w:r>
      <w:r w:rsidR="00605F27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    </w:t>
      </w:r>
      <w:r w:rsidR="006A7CDA"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电话：</w:t>
      </w:r>
      <w:r w:rsidR="00740A4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5996904960</w:t>
      </w:r>
    </w:p>
    <w:p w:rsidR="006A7CDA" w:rsidRPr="00740A4F" w:rsidRDefault="006A7CDA" w:rsidP="00605F27">
      <w:pPr>
        <w:widowControl/>
        <w:shd w:val="clear" w:color="auto" w:fill="FFFFFF"/>
        <w:spacing w:line="330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211621" w:rsidRPr="006A7CDA" w:rsidRDefault="006A7CDA" w:rsidP="00B749D3">
      <w:pPr>
        <w:widowControl/>
        <w:shd w:val="clear" w:color="auto" w:fill="FFFFFF"/>
        <w:spacing w:line="330" w:lineRule="atLeast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 xml:space="preserve">                            </w:t>
      </w:r>
      <w:bookmarkStart w:id="0" w:name="_GoBack"/>
      <w:bookmarkEnd w:id="0"/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                                                           </w:t>
      </w:r>
      <w:r w:rsidR="00211621" w:rsidRPr="006A7CDA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新沂市</w:t>
      </w:r>
      <w:r w:rsidR="00F347CF">
        <w:rPr>
          <w:rFonts w:ascii="新宋体" w:eastAsia="新宋体" w:hAnsi="新宋体" w:cs="宋体" w:hint="eastAsia"/>
          <w:color w:val="333333"/>
          <w:kern w:val="36"/>
          <w:sz w:val="29"/>
          <w:szCs w:val="29"/>
        </w:rPr>
        <w:t>墨河中心小学</w:t>
      </w:r>
    </w:p>
    <w:p w:rsidR="006A7CDA" w:rsidRPr="006A7CDA" w:rsidRDefault="006A7CDA" w:rsidP="00B749D3">
      <w:pPr>
        <w:widowControl/>
        <w:shd w:val="clear" w:color="auto" w:fill="FFFFFF"/>
        <w:spacing w:line="330" w:lineRule="atLeast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       </w:t>
      </w:r>
      <w:r w:rsidR="006515D0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         </w:t>
      </w:r>
      <w:r w:rsidR="00F347CF">
        <w:rPr>
          <w:rFonts w:ascii="新宋体" w:eastAsia="新宋体" w:hAnsi="新宋体" w:cs="宋体"/>
          <w:color w:val="333333"/>
          <w:kern w:val="0"/>
          <w:sz w:val="29"/>
          <w:szCs w:val="29"/>
        </w:rPr>
        <w:t>20</w:t>
      </w:r>
      <w:r w:rsidR="00F347C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2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3</w:t>
      </w:r>
      <w:r w:rsidR="00AE2B58">
        <w:rPr>
          <w:rFonts w:ascii="新宋体" w:eastAsia="新宋体" w:hAnsi="新宋体" w:cs="宋体"/>
          <w:color w:val="333333"/>
          <w:kern w:val="0"/>
          <w:sz w:val="29"/>
          <w:szCs w:val="29"/>
        </w:rPr>
        <w:t>年</w:t>
      </w:r>
      <w:r w:rsidR="00A87ABF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6</w:t>
      </w:r>
      <w:r w:rsidR="00AE2B58">
        <w:rPr>
          <w:rFonts w:ascii="新宋体" w:eastAsia="新宋体" w:hAnsi="新宋体" w:cs="宋体"/>
          <w:color w:val="333333"/>
          <w:kern w:val="0"/>
          <w:sz w:val="29"/>
          <w:szCs w:val="29"/>
        </w:rPr>
        <w:t>月</w:t>
      </w:r>
      <w:r w:rsidR="00732079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12</w:t>
      </w:r>
      <w:r w:rsidR="00AE2B58">
        <w:rPr>
          <w:rFonts w:ascii="新宋体" w:eastAsia="新宋体" w:hAnsi="新宋体" w:cs="宋体"/>
          <w:color w:val="333333"/>
          <w:kern w:val="0"/>
          <w:sz w:val="29"/>
          <w:szCs w:val="29"/>
        </w:rPr>
        <w:t>日</w:t>
      </w:r>
    </w:p>
    <w:p w:rsidR="006A7CDA" w:rsidRDefault="006A7CDA" w:rsidP="00605F27">
      <w:pPr>
        <w:widowControl/>
        <w:shd w:val="clear" w:color="auto" w:fill="FFFFFF"/>
        <w:jc w:val="left"/>
        <w:rPr>
          <w:rFonts w:ascii="新宋体" w:eastAsia="新宋体" w:hAnsi="新宋体" w:cs="宋体"/>
          <w:color w:val="333333"/>
          <w:kern w:val="0"/>
          <w:sz w:val="29"/>
          <w:szCs w:val="29"/>
        </w:rPr>
      </w:pPr>
      <w:r w:rsidRPr="006A7CDA">
        <w:rPr>
          <w:rFonts w:ascii="新宋体" w:eastAsia="新宋体" w:hAnsi="新宋体" w:cs="宋体" w:hint="eastAsia"/>
          <w:color w:val="333333"/>
          <w:kern w:val="0"/>
          <w:sz w:val="29"/>
          <w:szCs w:val="29"/>
        </w:rPr>
        <w:t> </w:t>
      </w:r>
    </w:p>
    <w:p w:rsidR="002F463B" w:rsidRDefault="002F463B" w:rsidP="00605F27">
      <w:pPr>
        <w:widowControl/>
        <w:shd w:val="clear" w:color="auto" w:fill="FFFFFF"/>
        <w:jc w:val="left"/>
        <w:rPr>
          <w:rFonts w:ascii="新宋体" w:eastAsia="新宋体" w:hAnsi="新宋体" w:cs="宋体"/>
          <w:color w:val="333333"/>
          <w:kern w:val="0"/>
          <w:sz w:val="29"/>
          <w:szCs w:val="29"/>
        </w:rPr>
      </w:pPr>
    </w:p>
    <w:sectPr w:rsidR="002F463B" w:rsidSect="00F90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99A" w:rsidRDefault="0013199A" w:rsidP="00643398">
      <w:r>
        <w:separator/>
      </w:r>
    </w:p>
  </w:endnote>
  <w:endnote w:type="continuationSeparator" w:id="1">
    <w:p w:rsidR="0013199A" w:rsidRDefault="0013199A" w:rsidP="00643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99A" w:rsidRDefault="0013199A" w:rsidP="00643398">
      <w:r>
        <w:separator/>
      </w:r>
    </w:p>
  </w:footnote>
  <w:footnote w:type="continuationSeparator" w:id="1">
    <w:p w:rsidR="0013199A" w:rsidRDefault="0013199A" w:rsidP="00643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CDA"/>
    <w:rsid w:val="00015F01"/>
    <w:rsid w:val="000174BD"/>
    <w:rsid w:val="00054EA4"/>
    <w:rsid w:val="000707E5"/>
    <w:rsid w:val="00102341"/>
    <w:rsid w:val="0013199A"/>
    <w:rsid w:val="00181A88"/>
    <w:rsid w:val="00182284"/>
    <w:rsid w:val="00193FB6"/>
    <w:rsid w:val="00211621"/>
    <w:rsid w:val="00221909"/>
    <w:rsid w:val="00237E12"/>
    <w:rsid w:val="002F463B"/>
    <w:rsid w:val="00304F4E"/>
    <w:rsid w:val="003E35DF"/>
    <w:rsid w:val="00412207"/>
    <w:rsid w:val="00420A8A"/>
    <w:rsid w:val="004434E8"/>
    <w:rsid w:val="004D4D83"/>
    <w:rsid w:val="004E17D7"/>
    <w:rsid w:val="004F69B9"/>
    <w:rsid w:val="00530801"/>
    <w:rsid w:val="005B7860"/>
    <w:rsid w:val="005F2B0B"/>
    <w:rsid w:val="00605F27"/>
    <w:rsid w:val="00643398"/>
    <w:rsid w:val="006515D0"/>
    <w:rsid w:val="00683419"/>
    <w:rsid w:val="006A7CDA"/>
    <w:rsid w:val="00732079"/>
    <w:rsid w:val="00740A4F"/>
    <w:rsid w:val="007758CF"/>
    <w:rsid w:val="00780AA5"/>
    <w:rsid w:val="00787122"/>
    <w:rsid w:val="007935C4"/>
    <w:rsid w:val="00794A37"/>
    <w:rsid w:val="007B72A8"/>
    <w:rsid w:val="007C62F4"/>
    <w:rsid w:val="007E0E71"/>
    <w:rsid w:val="008220BC"/>
    <w:rsid w:val="0082607B"/>
    <w:rsid w:val="0082726A"/>
    <w:rsid w:val="00835E73"/>
    <w:rsid w:val="00837057"/>
    <w:rsid w:val="00850528"/>
    <w:rsid w:val="00874849"/>
    <w:rsid w:val="0089254D"/>
    <w:rsid w:val="008B4911"/>
    <w:rsid w:val="009508C6"/>
    <w:rsid w:val="009C034B"/>
    <w:rsid w:val="009D7961"/>
    <w:rsid w:val="00A81D05"/>
    <w:rsid w:val="00A85A97"/>
    <w:rsid w:val="00A87ABF"/>
    <w:rsid w:val="00AE2B58"/>
    <w:rsid w:val="00B32D2D"/>
    <w:rsid w:val="00B749D3"/>
    <w:rsid w:val="00BD6763"/>
    <w:rsid w:val="00BE458F"/>
    <w:rsid w:val="00C347B6"/>
    <w:rsid w:val="00C44025"/>
    <w:rsid w:val="00CA65D2"/>
    <w:rsid w:val="00CB223A"/>
    <w:rsid w:val="00CE5C85"/>
    <w:rsid w:val="00CF4E2F"/>
    <w:rsid w:val="00D457A5"/>
    <w:rsid w:val="00D71B0C"/>
    <w:rsid w:val="00DD63F4"/>
    <w:rsid w:val="00E71360"/>
    <w:rsid w:val="00EB3B94"/>
    <w:rsid w:val="00EC21DE"/>
    <w:rsid w:val="00EC2F4D"/>
    <w:rsid w:val="00ED71D0"/>
    <w:rsid w:val="00F347CF"/>
    <w:rsid w:val="00F37623"/>
    <w:rsid w:val="00F67B68"/>
    <w:rsid w:val="00F90EF4"/>
    <w:rsid w:val="00FA36F7"/>
    <w:rsid w:val="00FC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C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A7CDA"/>
    <w:rPr>
      <w:b/>
      <w:bCs/>
    </w:rPr>
  </w:style>
  <w:style w:type="paragraph" w:styleId="a5">
    <w:name w:val="header"/>
    <w:basedOn w:val="a"/>
    <w:link w:val="Char"/>
    <w:uiPriority w:val="99"/>
    <w:unhideWhenUsed/>
    <w:rsid w:val="00643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339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3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33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8066">
              <w:marLeft w:val="4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04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9DAF7"/>
                        <w:left w:val="single" w:sz="6" w:space="0" w:color="B9DAF7"/>
                        <w:bottom w:val="single" w:sz="6" w:space="0" w:color="B9DAF7"/>
                        <w:right w:val="single" w:sz="6" w:space="0" w:color="B9DAF7"/>
                      </w:divBdr>
                      <w:divsChild>
                        <w:div w:id="187191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902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22</cp:revision>
  <dcterms:created xsi:type="dcterms:W3CDTF">2020-09-17T23:11:00Z</dcterms:created>
  <dcterms:modified xsi:type="dcterms:W3CDTF">2023-06-12T09:25:00Z</dcterms:modified>
</cp:coreProperties>
</file>